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3A" w:rsidRPr="00DE2F3A" w:rsidRDefault="00DE2F3A" w:rsidP="00DE2F3A">
      <w:pPr>
        <w:jc w:val="both"/>
        <w:rPr>
          <w:rFonts w:ascii="Century Gothic" w:hAnsi="Century Gothic"/>
          <w:b/>
          <w:sz w:val="28"/>
          <w:szCs w:val="28"/>
          <w:lang w:val="en-US"/>
        </w:rPr>
      </w:pPr>
      <w:r w:rsidRPr="00E4688F">
        <w:rPr>
          <w:rFonts w:ascii="Century Gothic" w:hAnsi="Century Gothic"/>
          <w:b/>
          <w:sz w:val="28"/>
          <w:szCs w:val="28"/>
          <w:lang w:val="en-US"/>
        </w:rPr>
        <w:t>Dominant Idea #</w:t>
      </w:r>
      <w:r>
        <w:rPr>
          <w:rFonts w:ascii="Century Gothic" w:hAnsi="Century Gothic"/>
          <w:b/>
          <w:sz w:val="28"/>
          <w:szCs w:val="28"/>
          <w:lang w:val="en-US"/>
        </w:rPr>
        <w:t>3</w:t>
      </w:r>
      <w:r w:rsidRPr="00E4688F">
        <w:rPr>
          <w:rFonts w:ascii="Century Gothic" w:hAnsi="Century Gothic"/>
          <w:b/>
          <w:sz w:val="28"/>
          <w:szCs w:val="28"/>
          <w:lang w:val="en-US"/>
        </w:rPr>
        <w:t xml:space="preserve">: </w:t>
      </w:r>
      <w:r>
        <w:rPr>
          <w:rFonts w:ascii="Century Gothic" w:hAnsi="Century Gothic"/>
          <w:b/>
          <w:sz w:val="28"/>
          <w:szCs w:val="28"/>
          <w:lang w:val="en-US"/>
        </w:rPr>
        <w:t>Pro-Europe</w:t>
      </w:r>
    </w:p>
    <w:p w:rsidR="00DE2F3A" w:rsidRPr="005C6C37" w:rsidRDefault="00DE2F3A" w:rsidP="00DE2F3A">
      <w:pPr>
        <w:jc w:val="both"/>
        <w:rPr>
          <w:rFonts w:ascii="Century Gothic" w:hAnsi="Century Gothic"/>
          <w:lang w:val="en-US"/>
        </w:rPr>
      </w:pPr>
      <w:r w:rsidRPr="005C6C37">
        <w:rPr>
          <w:rFonts w:ascii="Century Gothic" w:hAnsi="Century Gothic"/>
          <w:lang w:val="en-US"/>
        </w:rPr>
        <w:t xml:space="preserve">The SNP believe that EU membership delivers many social, economic and cultural benefits for individuals, businesses and communities across Scotland. </w:t>
      </w:r>
      <w:r>
        <w:rPr>
          <w:rFonts w:ascii="Century Gothic" w:hAnsi="Century Gothic"/>
          <w:lang w:val="en-US"/>
        </w:rPr>
        <w:t>The party</w:t>
      </w:r>
      <w:r w:rsidRPr="005C6C37">
        <w:rPr>
          <w:rFonts w:ascii="Century Gothic" w:hAnsi="Century Gothic"/>
          <w:lang w:val="en-US"/>
        </w:rPr>
        <w:t xml:space="preserve"> believe</w:t>
      </w:r>
      <w:r>
        <w:rPr>
          <w:rFonts w:ascii="Century Gothic" w:hAnsi="Century Gothic"/>
          <w:lang w:val="en-US"/>
        </w:rPr>
        <w:t>s</w:t>
      </w:r>
      <w:r w:rsidRPr="005C6C37">
        <w:rPr>
          <w:rFonts w:ascii="Century Gothic" w:hAnsi="Century Gothic"/>
          <w:lang w:val="en-US"/>
        </w:rPr>
        <w:t xml:space="preserve"> that the best way to build a more prosperous and equal Scotland is to be a full independent member of the EU.</w:t>
      </w:r>
    </w:p>
    <w:p w:rsidR="00DE2F3A" w:rsidRPr="005C6C37" w:rsidRDefault="00DE2F3A" w:rsidP="00DE2F3A">
      <w:pPr>
        <w:jc w:val="both"/>
        <w:rPr>
          <w:rFonts w:ascii="Century Gothic" w:hAnsi="Century Gothic"/>
          <w:lang w:val="en-US"/>
        </w:rPr>
      </w:pPr>
      <w:r w:rsidRPr="005C6C37">
        <w:rPr>
          <w:rFonts w:ascii="Century Gothic" w:hAnsi="Century Gothic"/>
          <w:lang w:val="en-US"/>
        </w:rPr>
        <w:t xml:space="preserve">On 23 June the people of Scotland voted to remain within the European Union and </w:t>
      </w:r>
      <w:r>
        <w:rPr>
          <w:rFonts w:ascii="Century Gothic" w:hAnsi="Century Gothic"/>
          <w:lang w:val="en-US"/>
        </w:rPr>
        <w:t>the SNP</w:t>
      </w:r>
      <w:r w:rsidRPr="005C6C37">
        <w:rPr>
          <w:rFonts w:ascii="Century Gothic" w:hAnsi="Century Gothic"/>
          <w:lang w:val="en-US"/>
        </w:rPr>
        <w:t xml:space="preserve"> firmly believe</w:t>
      </w:r>
      <w:r>
        <w:rPr>
          <w:rFonts w:ascii="Century Gothic" w:hAnsi="Century Gothic"/>
          <w:lang w:val="en-US"/>
        </w:rPr>
        <w:t>s</w:t>
      </w:r>
      <w:r w:rsidRPr="005C6C37">
        <w:rPr>
          <w:rFonts w:ascii="Century Gothic" w:hAnsi="Century Gothic"/>
          <w:lang w:val="en-US"/>
        </w:rPr>
        <w:t xml:space="preserve"> that EU membership is the best option for Scotland</w:t>
      </w:r>
    </w:p>
    <w:p w:rsidR="00DE2F3A" w:rsidRDefault="00DE2F3A" w:rsidP="00DE2F3A">
      <w:pPr>
        <w:jc w:val="both"/>
        <w:rPr>
          <w:rFonts w:ascii="Century Gothic" w:hAnsi="Century Gothic"/>
          <w:lang w:val="en-US"/>
        </w:rPr>
      </w:pPr>
      <w:r>
        <w:rPr>
          <w:rFonts w:ascii="Century Gothic" w:hAnsi="Century Gothic"/>
          <w:lang w:val="en-US"/>
        </w:rPr>
        <w:t>The SNP website states that,</w:t>
      </w:r>
    </w:p>
    <w:p w:rsidR="00DE2F3A" w:rsidRDefault="00DE2F3A" w:rsidP="00DE2F3A">
      <w:pPr>
        <w:jc w:val="both"/>
        <w:rPr>
          <w:rFonts w:ascii="Century Gothic" w:hAnsi="Century Gothic"/>
          <w:lang w:val="en-US"/>
        </w:rPr>
      </w:pPr>
      <w:r>
        <w:rPr>
          <w:rFonts w:ascii="Century Gothic" w:hAnsi="Century Gothic"/>
          <w:lang w:val="en-US"/>
        </w:rPr>
        <w:t>“</w:t>
      </w:r>
      <w:r w:rsidRPr="005C6C37">
        <w:rPr>
          <w:rFonts w:ascii="Century Gothic" w:hAnsi="Century Gothic"/>
          <w:lang w:val="en-US"/>
        </w:rPr>
        <w:t xml:space="preserve">Brexit undoubtedly changes the way that Scotland engages with the EU, but it will not change the EU’s importance to Scotland, nor our commitment to rejoining the EU as </w:t>
      </w:r>
      <w:proofErr w:type="gramStart"/>
      <w:r w:rsidRPr="005C6C37">
        <w:rPr>
          <w:rFonts w:ascii="Century Gothic" w:hAnsi="Century Gothic"/>
          <w:lang w:val="en-US"/>
        </w:rPr>
        <w:t>soon  as</w:t>
      </w:r>
      <w:proofErr w:type="gramEnd"/>
      <w:r w:rsidRPr="005C6C37">
        <w:rPr>
          <w:rFonts w:ascii="Century Gothic" w:hAnsi="Century Gothic"/>
          <w:lang w:val="en-US"/>
        </w:rPr>
        <w:t xml:space="preserve"> possible.</w:t>
      </w:r>
      <w:r>
        <w:rPr>
          <w:rFonts w:ascii="Century Gothic" w:hAnsi="Century Gothic"/>
          <w:lang w:val="en-US"/>
        </w:rPr>
        <w:t xml:space="preserve"> </w:t>
      </w:r>
      <w:r w:rsidRPr="005C6C37">
        <w:rPr>
          <w:rFonts w:ascii="Century Gothic" w:hAnsi="Century Gothic"/>
          <w:lang w:val="en-US"/>
        </w:rPr>
        <w:t xml:space="preserve">By rejoining the </w:t>
      </w:r>
      <w:proofErr w:type="gramStart"/>
      <w:r w:rsidRPr="005C6C37">
        <w:rPr>
          <w:rFonts w:ascii="Century Gothic" w:hAnsi="Century Gothic"/>
          <w:lang w:val="en-US"/>
        </w:rPr>
        <w:t>EU</w:t>
      </w:r>
      <w:proofErr w:type="gramEnd"/>
      <w:r w:rsidRPr="005C6C37">
        <w:rPr>
          <w:rFonts w:ascii="Century Gothic" w:hAnsi="Century Gothic"/>
          <w:lang w:val="en-US"/>
        </w:rPr>
        <w:t xml:space="preserve"> we will create jobs and regain full access to the European Single Market, which is seven times the size of the UK.</w:t>
      </w:r>
      <w:r>
        <w:rPr>
          <w:rFonts w:ascii="Century Gothic" w:hAnsi="Century Gothic"/>
          <w:lang w:val="en-US"/>
        </w:rPr>
        <w:t xml:space="preserve"> </w:t>
      </w:r>
      <w:r w:rsidRPr="005C6C37">
        <w:rPr>
          <w:rFonts w:ascii="Century Gothic" w:hAnsi="Century Gothic"/>
          <w:lang w:val="en-US"/>
        </w:rPr>
        <w:t xml:space="preserve">We will prepare to rejoin the EU by keeping a close relationship with Europe. We will strengthen our Brussels base and make Scotland House </w:t>
      </w:r>
      <w:r>
        <w:rPr>
          <w:rFonts w:ascii="Century Gothic" w:hAnsi="Century Gothic"/>
          <w:lang w:val="en-US"/>
        </w:rPr>
        <w:t xml:space="preserve">(Scottish Government, Scotland Europa, Scottish Enterprise) </w:t>
      </w:r>
      <w:r w:rsidRPr="005C6C37">
        <w:rPr>
          <w:rFonts w:ascii="Century Gothic" w:hAnsi="Century Gothic"/>
          <w:lang w:val="en-US"/>
        </w:rPr>
        <w:t>the hub of our diplomatic representation across Europe.”</w:t>
      </w:r>
    </w:p>
    <w:p w:rsidR="00DE2F3A" w:rsidRPr="007614E1" w:rsidRDefault="00DE2F3A" w:rsidP="00DE2F3A">
      <w:pPr>
        <w:jc w:val="both"/>
        <w:rPr>
          <w:rFonts w:ascii="Century Gothic" w:hAnsi="Century Gothic"/>
          <w:lang w:val="en-US"/>
        </w:rPr>
      </w:pPr>
      <w:r>
        <w:rPr>
          <w:rFonts w:ascii="Century Gothic" w:hAnsi="Century Gothic"/>
          <w:lang w:val="en-US"/>
        </w:rPr>
        <w:t>T</w:t>
      </w:r>
      <w:r w:rsidRPr="007614E1">
        <w:rPr>
          <w:rFonts w:ascii="Century Gothic" w:hAnsi="Century Gothic"/>
          <w:lang w:val="en-US"/>
        </w:rPr>
        <w:t>he UK leaving the EU has not changed the fact that a newly independent Scotland will not be a member of the EU. To join the EU, it must follow the same application process, as set out in Article 49 of the Treaty on European Union (TEU), as any other potential applicant.</w:t>
      </w:r>
    </w:p>
    <w:p w:rsidR="00DE2F3A" w:rsidRPr="005C6C37" w:rsidRDefault="00DE2F3A" w:rsidP="00DE2F3A">
      <w:pPr>
        <w:jc w:val="both"/>
        <w:rPr>
          <w:rFonts w:ascii="Century Gothic" w:hAnsi="Century Gothic"/>
          <w:lang w:val="en-US"/>
        </w:rPr>
      </w:pPr>
      <w:r w:rsidRPr="007614E1">
        <w:rPr>
          <w:rFonts w:ascii="Century Gothic" w:hAnsi="Century Gothic"/>
          <w:lang w:val="en-US"/>
        </w:rPr>
        <w:t xml:space="preserve">Article 49 allows any “European State” to apply to become an EU member. </w:t>
      </w:r>
      <w:proofErr w:type="gramStart"/>
      <w:r w:rsidRPr="007614E1">
        <w:rPr>
          <w:rFonts w:ascii="Century Gothic" w:hAnsi="Century Gothic"/>
          <w:lang w:val="en-US"/>
        </w:rPr>
        <w:t>So</w:t>
      </w:r>
      <w:proofErr w:type="gramEnd"/>
      <w:r w:rsidRPr="007614E1">
        <w:rPr>
          <w:rFonts w:ascii="Century Gothic" w:hAnsi="Century Gothic"/>
          <w:lang w:val="en-US"/>
        </w:rPr>
        <w:t xml:space="preserve"> Scotland must resolve its exit from the UK and be established as an independent sovereign state prior to making its formal application to join the EU.</w:t>
      </w:r>
    </w:p>
    <w:p w:rsidR="00DE2F3A" w:rsidRPr="007614E1" w:rsidRDefault="00DE2F3A" w:rsidP="00DE2F3A">
      <w:pPr>
        <w:jc w:val="both"/>
        <w:rPr>
          <w:rFonts w:ascii="Century Gothic" w:hAnsi="Century Gothic"/>
          <w:lang w:val="en-US"/>
        </w:rPr>
      </w:pPr>
      <w:r w:rsidRPr="007614E1">
        <w:rPr>
          <w:rFonts w:ascii="Century Gothic" w:hAnsi="Century Gothic"/>
          <w:lang w:val="en-US"/>
        </w:rPr>
        <w:t xml:space="preserve">Joining the EU would mean Scotland joining the single market and customs union – and as a result the Anglo-Scottish border would become a new external customs and regulatory frontier for the EU. </w:t>
      </w:r>
    </w:p>
    <w:p w:rsidR="00DE2F3A" w:rsidRPr="007614E1" w:rsidRDefault="00DE2F3A" w:rsidP="00DE2F3A">
      <w:pPr>
        <w:jc w:val="both"/>
        <w:rPr>
          <w:rFonts w:ascii="Century Gothic" w:hAnsi="Century Gothic"/>
          <w:lang w:val="en-US"/>
        </w:rPr>
      </w:pPr>
      <w:r w:rsidRPr="007614E1">
        <w:rPr>
          <w:rFonts w:ascii="Century Gothic" w:hAnsi="Century Gothic"/>
          <w:lang w:val="en-US"/>
        </w:rPr>
        <w:t>As an EU member, Scotland and its citizens would regain the rights and responsibilities of EU membership removed by Brexit, but as a new member state of the EU it is unlikely that Scotland could negotiate the same UK opt-outs – this means committing to adopting the euro, at least in principle, and to rejoining the common fisheries and agriculture policies.</w:t>
      </w:r>
    </w:p>
    <w:p w:rsidR="00DE2F3A" w:rsidRDefault="00DE2F3A" w:rsidP="00DE2F3A">
      <w:pPr>
        <w:jc w:val="both"/>
        <w:rPr>
          <w:rFonts w:ascii="Century Gothic" w:hAnsi="Century Gothic"/>
          <w:lang w:val="en-US"/>
        </w:rPr>
      </w:pPr>
      <w:r w:rsidRPr="007614E1">
        <w:rPr>
          <w:rFonts w:ascii="Century Gothic" w:hAnsi="Century Gothic"/>
          <w:lang w:val="en-US"/>
        </w:rPr>
        <w:t xml:space="preserve">The EU would probably welcome an application from an independent Scotland, but only if Scottish independence were based on agreement with the UK government. </w:t>
      </w:r>
    </w:p>
    <w:p w:rsidR="00DE2F3A" w:rsidRDefault="00DE2F3A" w:rsidP="00DE2F3A">
      <w:pPr>
        <w:jc w:val="both"/>
        <w:rPr>
          <w:rFonts w:ascii="Century Gothic" w:hAnsi="Century Gothic"/>
          <w:lang w:val="en-US"/>
        </w:rPr>
      </w:pPr>
      <w:r w:rsidRPr="007614E1">
        <w:rPr>
          <w:rFonts w:ascii="Century Gothic" w:hAnsi="Century Gothic"/>
          <w:lang w:val="en-US"/>
        </w:rPr>
        <w:t>Scotland’s path back to EU membership would run via Westminster. Under EU law, Scotland could only formally apply to join the EU once it had secured its independence from the UK, and the whole process could take the best part of a decade.</w:t>
      </w:r>
    </w:p>
    <w:p w:rsidR="00DE2F3A" w:rsidRDefault="00DE2F3A" w:rsidP="00DE2F3A">
      <w:pPr>
        <w:jc w:val="both"/>
        <w:rPr>
          <w:rFonts w:ascii="Century Gothic" w:hAnsi="Century Gothic"/>
          <w:lang w:val="en-US"/>
        </w:rPr>
      </w:pPr>
      <w:r w:rsidRPr="007614E1">
        <w:rPr>
          <w:rFonts w:ascii="Century Gothic" w:hAnsi="Century Gothic"/>
          <w:lang w:val="en-US"/>
        </w:rPr>
        <w:t>The SNP’s policy is not to seek to join the Euro, but, instead, to initially use sterling unilaterally (</w:t>
      </w:r>
      <w:proofErr w:type="spellStart"/>
      <w:r w:rsidRPr="007614E1">
        <w:rPr>
          <w:rFonts w:ascii="Century Gothic" w:hAnsi="Century Gothic"/>
          <w:lang w:val="en-US"/>
        </w:rPr>
        <w:t>ie</w:t>
      </w:r>
      <w:proofErr w:type="spellEnd"/>
      <w:r w:rsidRPr="007614E1">
        <w:rPr>
          <w:rFonts w:ascii="Century Gothic" w:hAnsi="Century Gothic"/>
          <w:lang w:val="en-US"/>
        </w:rPr>
        <w:t xml:space="preserve"> without a currency union with the UK) for a transitional period and then to introduce its own currency “as soon as practicable”.</w:t>
      </w:r>
    </w:p>
    <w:p w:rsidR="00DE2F3A" w:rsidRDefault="00DE2F3A" w:rsidP="00DE2F3A">
      <w:pPr>
        <w:jc w:val="both"/>
        <w:rPr>
          <w:rFonts w:ascii="Century Gothic" w:hAnsi="Century Gothic"/>
          <w:lang w:val="en-US"/>
        </w:rPr>
      </w:pPr>
      <w:r>
        <w:rPr>
          <w:rFonts w:ascii="Century Gothic" w:hAnsi="Century Gothic"/>
          <w:lang w:val="en-US"/>
        </w:rPr>
        <w:t>In an independent Scotland, the SNP would</w:t>
      </w:r>
      <w:r w:rsidRPr="007614E1">
        <w:rPr>
          <w:rFonts w:ascii="Century Gothic" w:hAnsi="Century Gothic"/>
          <w:lang w:val="en-US"/>
        </w:rPr>
        <w:t xml:space="preserve"> seek an opt-out from the Schengen area as part of any process to join the EU. This is because joining the Schengen area would </w:t>
      </w:r>
      <w:r w:rsidRPr="007614E1">
        <w:rPr>
          <w:rFonts w:ascii="Century Gothic" w:hAnsi="Century Gothic"/>
          <w:lang w:val="en-US"/>
        </w:rPr>
        <w:lastRenderedPageBreak/>
        <w:t>be incompatible with agreeing to continue passport free travel and free movement between an independent Scotland and the rest of the UK (and Ireland, the Isle of Man and the Channel Irelands) as part of the Common Travel Area. Ireland and, before it left, the UK are the only EU members who were allowed opt-outs from the Schengen area when it became part of EU law with the Treaty of Amsterdam in 1997.</w:t>
      </w:r>
    </w:p>
    <w:p w:rsidR="00DE2F3A" w:rsidRDefault="00DE2F3A" w:rsidP="00DE2F3A">
      <w:pPr>
        <w:jc w:val="both"/>
        <w:rPr>
          <w:rFonts w:ascii="Century Gothic" w:hAnsi="Century Gothic"/>
          <w:lang w:val="en-US"/>
        </w:rPr>
      </w:pPr>
      <w:r>
        <w:rPr>
          <w:rFonts w:ascii="Century Gothic" w:hAnsi="Century Gothic"/>
          <w:lang w:val="en-US"/>
        </w:rPr>
        <w:t>Sturgeon launched the SNP manifesto in April 2021 which stated a vote for independence would mean “escape from Brexit”.</w:t>
      </w:r>
    </w:p>
    <w:p w:rsidR="00DE2F3A" w:rsidRPr="005C6C37" w:rsidRDefault="00DE2F3A" w:rsidP="00DE2F3A">
      <w:pPr>
        <w:jc w:val="both"/>
        <w:rPr>
          <w:rFonts w:ascii="Century Gothic" w:hAnsi="Century Gothic"/>
          <w:lang w:val="en-US"/>
        </w:rPr>
      </w:pPr>
    </w:p>
    <w:p w:rsidR="00DE2F3A" w:rsidRDefault="00DE2F3A" w:rsidP="00DE2F3A">
      <w:pPr>
        <w:spacing w:line="276" w:lineRule="auto"/>
        <w:jc w:val="both"/>
        <w:rPr>
          <w:rFonts w:ascii="Century Gothic" w:hAnsi="Century Gothic"/>
          <w:b/>
          <w:lang w:val="en-US"/>
        </w:rPr>
      </w:pPr>
      <w:r w:rsidRPr="00154779">
        <w:rPr>
          <w:rFonts w:ascii="Century Gothic" w:hAnsi="Century Gothic"/>
          <w:b/>
          <w:lang w:val="en-US"/>
        </w:rPr>
        <w:t>The impact of this dominant idea on the support of and electoral performance of the SNP.</w:t>
      </w:r>
    </w:p>
    <w:p w:rsidR="00DE2F3A" w:rsidRDefault="00DE2F3A" w:rsidP="00DE2F3A">
      <w:pPr>
        <w:spacing w:line="276" w:lineRule="auto"/>
        <w:jc w:val="both"/>
        <w:rPr>
          <w:rFonts w:ascii="Century Gothic" w:hAnsi="Century Gothic"/>
          <w:b/>
          <w:lang w:val="en-US"/>
        </w:rPr>
      </w:pPr>
    </w:p>
    <w:p w:rsidR="00DE2F3A" w:rsidRPr="00A908A2" w:rsidRDefault="00DE2F3A" w:rsidP="00DE2F3A">
      <w:pPr>
        <w:spacing w:line="276" w:lineRule="auto"/>
        <w:jc w:val="both"/>
        <w:rPr>
          <w:rFonts w:ascii="Century Gothic" w:hAnsi="Century Gothic"/>
          <w:u w:val="single"/>
          <w:lang w:val="en-US"/>
        </w:rPr>
      </w:pPr>
      <w:r w:rsidRPr="00A908A2">
        <w:rPr>
          <w:rFonts w:ascii="Century Gothic" w:hAnsi="Century Gothic"/>
          <w:u w:val="single"/>
          <w:lang w:val="en-US"/>
        </w:rPr>
        <w:t>Independence</w:t>
      </w:r>
    </w:p>
    <w:p w:rsidR="00DE2F3A" w:rsidRDefault="00DE2F3A" w:rsidP="00DE2F3A">
      <w:pPr>
        <w:jc w:val="both"/>
        <w:rPr>
          <w:rFonts w:ascii="Century Gothic" w:hAnsi="Century Gothic"/>
          <w:lang w:val="en-US"/>
        </w:rPr>
      </w:pPr>
      <w:r>
        <w:rPr>
          <w:rFonts w:ascii="Century Gothic" w:hAnsi="Century Gothic"/>
          <w:lang w:val="en-US"/>
        </w:rPr>
        <w:t>S</w:t>
      </w:r>
      <w:r w:rsidRPr="00E75474">
        <w:rPr>
          <w:rFonts w:ascii="Century Gothic" w:hAnsi="Century Gothic"/>
          <w:lang w:val="en-US"/>
        </w:rPr>
        <w:t xml:space="preserve">upport for another </w:t>
      </w:r>
      <w:r>
        <w:rPr>
          <w:rFonts w:ascii="Century Gothic" w:hAnsi="Century Gothic"/>
          <w:lang w:val="en-US"/>
        </w:rPr>
        <w:t xml:space="preserve">independence </w:t>
      </w:r>
      <w:r w:rsidRPr="00E75474">
        <w:rPr>
          <w:rFonts w:ascii="Century Gothic" w:hAnsi="Century Gothic"/>
          <w:lang w:val="en-US"/>
        </w:rPr>
        <w:t>referendum has steadily risen in the years since 2016, when the U.K. voted to leave the European Union, a move opposed by more than 62% of Scottish voters.</w:t>
      </w:r>
      <w:r>
        <w:rPr>
          <w:rFonts w:ascii="Century Gothic" w:hAnsi="Century Gothic"/>
          <w:lang w:val="en-US"/>
        </w:rPr>
        <w:t xml:space="preserve"> </w:t>
      </w:r>
      <w:r w:rsidRPr="00E75474">
        <w:rPr>
          <w:rFonts w:ascii="Century Gothic" w:hAnsi="Century Gothic"/>
          <w:lang w:val="en-US"/>
        </w:rPr>
        <w:t>After the Brexit referendum, the SNP argued that Scotland was being pulled out of the E.U. against its will and that this “material change in circumstances” justified another vote on Scottish independence.</w:t>
      </w:r>
    </w:p>
    <w:p w:rsidR="00DE2F3A" w:rsidRDefault="00DE2F3A" w:rsidP="00DE2F3A">
      <w:pPr>
        <w:jc w:val="both"/>
        <w:rPr>
          <w:rFonts w:ascii="Century Gothic" w:hAnsi="Century Gothic"/>
          <w:lang w:val="en-US"/>
        </w:rPr>
      </w:pPr>
      <w:r>
        <w:rPr>
          <w:rFonts w:ascii="Century Gothic" w:hAnsi="Century Gothic"/>
          <w:lang w:val="en-US"/>
        </w:rPr>
        <w:t>The</w:t>
      </w:r>
      <w:r w:rsidRPr="00E75474">
        <w:rPr>
          <w:rFonts w:ascii="Century Gothic" w:hAnsi="Century Gothic"/>
          <w:lang w:val="en-US"/>
        </w:rPr>
        <w:t xml:space="preserve"> “hard” version of Brexit delivered by the Johnson-led </w:t>
      </w:r>
      <w:r>
        <w:rPr>
          <w:rFonts w:ascii="Century Gothic" w:hAnsi="Century Gothic"/>
          <w:lang w:val="en-US"/>
        </w:rPr>
        <w:t xml:space="preserve">UK </w:t>
      </w:r>
      <w:r w:rsidRPr="00E75474">
        <w:rPr>
          <w:rFonts w:ascii="Century Gothic" w:hAnsi="Century Gothic"/>
          <w:lang w:val="en-US"/>
        </w:rPr>
        <w:t>government has increased the popularity of nationalism in Scotland</w:t>
      </w:r>
      <w:r>
        <w:rPr>
          <w:rFonts w:ascii="Century Gothic" w:hAnsi="Century Gothic"/>
          <w:lang w:val="en-US"/>
        </w:rPr>
        <w:t xml:space="preserve"> and it could be argued that the idea of rejoining the EU as an independent Scotland had a significant impact on the electoral performance of the SNP in the May 2021 elections.</w:t>
      </w:r>
    </w:p>
    <w:p w:rsidR="00DE2F3A" w:rsidRDefault="00DE2F3A" w:rsidP="00DE2F3A">
      <w:pPr>
        <w:jc w:val="both"/>
        <w:rPr>
          <w:rFonts w:ascii="Century Gothic" w:hAnsi="Century Gothic"/>
          <w:lang w:val="en-US"/>
        </w:rPr>
      </w:pPr>
      <w:r>
        <w:rPr>
          <w:rFonts w:ascii="Century Gothic" w:hAnsi="Century Gothic"/>
          <w:lang w:val="en-US"/>
        </w:rPr>
        <w:t>Sturgeon commented that remaining in the EU would have meant remaining in the single market and this would have protected “jobs, living standards, our economy and public services”.</w:t>
      </w:r>
    </w:p>
    <w:p w:rsidR="00DE2F3A" w:rsidRDefault="00DE2F3A" w:rsidP="00DE2F3A">
      <w:pPr>
        <w:jc w:val="both"/>
        <w:rPr>
          <w:rFonts w:ascii="Century Gothic" w:hAnsi="Century Gothic"/>
          <w:lang w:val="en-US"/>
        </w:rPr>
      </w:pPr>
    </w:p>
    <w:p w:rsidR="00DE2F3A" w:rsidRPr="00A908A2" w:rsidRDefault="00DE2F3A" w:rsidP="00DE2F3A">
      <w:pPr>
        <w:spacing w:line="276" w:lineRule="auto"/>
        <w:jc w:val="both"/>
        <w:rPr>
          <w:rFonts w:ascii="Century Gothic" w:hAnsi="Century Gothic"/>
          <w:u w:val="single"/>
          <w:lang w:val="en-US"/>
        </w:rPr>
      </w:pPr>
      <w:r>
        <w:rPr>
          <w:rFonts w:ascii="Century Gothic" w:hAnsi="Century Gothic"/>
          <w:u w:val="single"/>
          <w:lang w:val="en-US"/>
        </w:rPr>
        <w:t>Political landscape in Scotland</w:t>
      </w:r>
    </w:p>
    <w:p w:rsidR="00DE2F3A" w:rsidRDefault="00DE2F3A" w:rsidP="00DE2F3A">
      <w:pPr>
        <w:jc w:val="both"/>
        <w:rPr>
          <w:rFonts w:ascii="Century Gothic" w:hAnsi="Century Gothic"/>
          <w:lang w:val="en-US"/>
        </w:rPr>
      </w:pPr>
      <w:r>
        <w:rPr>
          <w:rFonts w:ascii="Century Gothic" w:hAnsi="Century Gothic"/>
          <w:lang w:val="en-US"/>
        </w:rPr>
        <w:t xml:space="preserve">In the May 2021 election the SNP was the only major party that was pro-EU membership. The Scottish </w:t>
      </w:r>
      <w:proofErr w:type="spellStart"/>
      <w:r>
        <w:rPr>
          <w:rFonts w:ascii="Century Gothic" w:hAnsi="Century Gothic"/>
          <w:lang w:val="en-US"/>
        </w:rPr>
        <w:t>Labour</w:t>
      </w:r>
      <w:proofErr w:type="spellEnd"/>
      <w:r>
        <w:rPr>
          <w:rFonts w:ascii="Century Gothic" w:hAnsi="Century Gothic"/>
          <w:lang w:val="en-US"/>
        </w:rPr>
        <w:t xml:space="preserve"> Party did not define itself as a party of either nationalists or unionists, while the Scottish Conservatives defended the UK Government in negotiating an EU withdrawal (Scottish Conservative leader </w:t>
      </w:r>
      <w:r w:rsidRPr="0099127F">
        <w:rPr>
          <w:rFonts w:ascii="Century Gothic" w:hAnsi="Century Gothic"/>
          <w:lang w:val="en-US"/>
        </w:rPr>
        <w:t>Ruth Davidson and the majority of Conservative MSPs had to find a way to live with it and make it compatible with their commitment to the Union</w:t>
      </w:r>
      <w:r>
        <w:rPr>
          <w:rFonts w:ascii="Century Gothic" w:hAnsi="Century Gothic"/>
          <w:lang w:val="en-US"/>
        </w:rPr>
        <w:t>. Davidson quit as leader in 2019 citing ‘conflict over Brexit’).</w:t>
      </w:r>
    </w:p>
    <w:p w:rsidR="00DE2F3A" w:rsidRPr="00A908A2" w:rsidRDefault="00DE2F3A" w:rsidP="00DE2F3A">
      <w:pPr>
        <w:jc w:val="both"/>
        <w:rPr>
          <w:rFonts w:ascii="Century Gothic" w:hAnsi="Century Gothic"/>
          <w:lang w:val="en-US"/>
        </w:rPr>
      </w:pPr>
      <w:r>
        <w:rPr>
          <w:rFonts w:ascii="Century Gothic" w:hAnsi="Century Gothic"/>
          <w:lang w:val="en-US"/>
        </w:rPr>
        <w:t xml:space="preserve">Former Scottish </w:t>
      </w:r>
      <w:proofErr w:type="spellStart"/>
      <w:r>
        <w:rPr>
          <w:rFonts w:ascii="Century Gothic" w:hAnsi="Century Gothic"/>
          <w:lang w:val="en-US"/>
        </w:rPr>
        <w:t>Labour</w:t>
      </w:r>
      <w:proofErr w:type="spellEnd"/>
      <w:r>
        <w:rPr>
          <w:rFonts w:ascii="Century Gothic" w:hAnsi="Century Gothic"/>
          <w:lang w:val="en-US"/>
        </w:rPr>
        <w:t xml:space="preserve"> leader, </w:t>
      </w:r>
      <w:proofErr w:type="spellStart"/>
      <w:r>
        <w:rPr>
          <w:rFonts w:ascii="Century Gothic" w:hAnsi="Century Gothic"/>
          <w:lang w:val="en-US"/>
        </w:rPr>
        <w:t>Kezia</w:t>
      </w:r>
      <w:proofErr w:type="spellEnd"/>
      <w:r>
        <w:rPr>
          <w:rFonts w:ascii="Century Gothic" w:hAnsi="Century Gothic"/>
          <w:lang w:val="en-US"/>
        </w:rPr>
        <w:t xml:space="preserve"> Dugdale stated in April 2021 that “a</w:t>
      </w:r>
      <w:r w:rsidRPr="00A908A2">
        <w:rPr>
          <w:rFonts w:ascii="Century Gothic" w:hAnsi="Century Gothic"/>
          <w:lang w:val="en-US"/>
        </w:rPr>
        <w:t xml:space="preserve">fter the referendum, </w:t>
      </w:r>
      <w:proofErr w:type="spellStart"/>
      <w:r w:rsidRPr="00A908A2">
        <w:rPr>
          <w:rFonts w:ascii="Century Gothic" w:hAnsi="Century Gothic"/>
          <w:lang w:val="en-US"/>
        </w:rPr>
        <w:t>Labour</w:t>
      </w:r>
      <w:proofErr w:type="spellEnd"/>
      <w:r w:rsidRPr="00A908A2">
        <w:rPr>
          <w:rFonts w:ascii="Century Gothic" w:hAnsi="Century Gothic"/>
          <w:lang w:val="en-US"/>
        </w:rPr>
        <w:t xml:space="preserve"> voters felt guilty about voting for the union. They had thought it was right, but it wasn’t comfortable. They didn’t like their party working with the Conservatives. The SNP exploited this, to their credit, saying, this is supposed to be the progressive </w:t>
      </w:r>
      <w:proofErr w:type="spellStart"/>
      <w:r w:rsidRPr="00A908A2">
        <w:rPr>
          <w:rFonts w:ascii="Century Gothic" w:hAnsi="Century Gothic"/>
          <w:lang w:val="en-US"/>
        </w:rPr>
        <w:t>Labour</w:t>
      </w:r>
      <w:proofErr w:type="spellEnd"/>
      <w:r w:rsidRPr="00A908A2">
        <w:rPr>
          <w:rFonts w:ascii="Century Gothic" w:hAnsi="Century Gothic"/>
          <w:lang w:val="en-US"/>
        </w:rPr>
        <w:t xml:space="preserve"> party, and they sided with the Conservatives to sustain the status quo.</w:t>
      </w:r>
      <w:r>
        <w:rPr>
          <w:rFonts w:ascii="Century Gothic" w:hAnsi="Century Gothic"/>
          <w:lang w:val="en-US"/>
        </w:rPr>
        <w:t>”</w:t>
      </w:r>
    </w:p>
    <w:p w:rsidR="00DE2F3A" w:rsidRDefault="00DE2F3A" w:rsidP="00DE2F3A">
      <w:pPr>
        <w:jc w:val="both"/>
        <w:rPr>
          <w:rFonts w:ascii="Century Gothic" w:hAnsi="Century Gothic"/>
          <w:lang w:val="en-US"/>
        </w:rPr>
      </w:pPr>
    </w:p>
    <w:p w:rsidR="00DE2F3A" w:rsidRPr="005C6C37" w:rsidRDefault="00DE2F3A" w:rsidP="00DE2F3A">
      <w:pPr>
        <w:spacing w:line="276" w:lineRule="auto"/>
        <w:jc w:val="both"/>
        <w:rPr>
          <w:rFonts w:ascii="Century Gothic" w:hAnsi="Century Gothic"/>
          <w:b/>
          <w:lang w:val="en-US"/>
        </w:rPr>
      </w:pPr>
      <w:bookmarkStart w:id="0" w:name="_GoBack"/>
      <w:bookmarkEnd w:id="0"/>
      <w:r w:rsidRPr="005C6C37">
        <w:rPr>
          <w:rFonts w:ascii="Century Gothic" w:hAnsi="Century Gothic"/>
          <w:b/>
          <w:lang w:val="en-US"/>
        </w:rPr>
        <w:lastRenderedPageBreak/>
        <w:t>TASKS</w:t>
      </w:r>
    </w:p>
    <w:p w:rsidR="00DE2F3A" w:rsidRPr="005C6C37" w:rsidRDefault="00DE2F3A" w:rsidP="00DE2F3A">
      <w:pPr>
        <w:spacing w:line="276" w:lineRule="auto"/>
        <w:jc w:val="both"/>
        <w:rPr>
          <w:rFonts w:ascii="Century Gothic" w:hAnsi="Century Gothic"/>
          <w:lang w:val="en-US"/>
        </w:rPr>
      </w:pPr>
    </w:p>
    <w:p w:rsidR="00DE2F3A" w:rsidRDefault="00DE2F3A" w:rsidP="00DE2F3A">
      <w:pPr>
        <w:pStyle w:val="ListParagraph"/>
        <w:numPr>
          <w:ilvl w:val="0"/>
          <w:numId w:val="1"/>
        </w:numPr>
        <w:spacing w:line="276" w:lineRule="auto"/>
        <w:jc w:val="both"/>
        <w:rPr>
          <w:rFonts w:ascii="Century Gothic" w:hAnsi="Century Gothic"/>
          <w:lang w:val="en-US"/>
        </w:rPr>
      </w:pPr>
      <w:proofErr w:type="spellStart"/>
      <w:r w:rsidRPr="005C6C37">
        <w:rPr>
          <w:rFonts w:ascii="Century Gothic" w:hAnsi="Century Gothic"/>
          <w:lang w:val="en-US"/>
        </w:rPr>
        <w:t>Summarise</w:t>
      </w:r>
      <w:proofErr w:type="spellEnd"/>
      <w:r w:rsidRPr="005C6C37">
        <w:rPr>
          <w:rFonts w:ascii="Century Gothic" w:hAnsi="Century Gothic"/>
          <w:lang w:val="en-US"/>
        </w:rPr>
        <w:t xml:space="preserve"> the SNP’s </w:t>
      </w:r>
      <w:r>
        <w:rPr>
          <w:rFonts w:ascii="Century Gothic" w:hAnsi="Century Gothic"/>
          <w:lang w:val="en-US"/>
        </w:rPr>
        <w:t xml:space="preserve">pro-European </w:t>
      </w:r>
      <w:r w:rsidRPr="005C6C37">
        <w:rPr>
          <w:rFonts w:ascii="Century Gothic" w:hAnsi="Century Gothic"/>
          <w:lang w:val="en-US"/>
        </w:rPr>
        <w:t>dominant idea</w:t>
      </w:r>
      <w:r>
        <w:rPr>
          <w:rFonts w:ascii="Century Gothic" w:hAnsi="Century Gothic"/>
          <w:lang w:val="en-US"/>
        </w:rPr>
        <w:t>.</w:t>
      </w:r>
    </w:p>
    <w:p w:rsidR="00DE2F3A" w:rsidRDefault="00DE2F3A" w:rsidP="00DE2F3A">
      <w:pPr>
        <w:pStyle w:val="ListParagraph"/>
        <w:numPr>
          <w:ilvl w:val="0"/>
          <w:numId w:val="1"/>
        </w:numPr>
        <w:spacing w:line="276" w:lineRule="auto"/>
        <w:jc w:val="both"/>
        <w:rPr>
          <w:rFonts w:ascii="Century Gothic" w:hAnsi="Century Gothic"/>
          <w:lang w:val="en-US"/>
        </w:rPr>
      </w:pPr>
      <w:r w:rsidRPr="005C6C37">
        <w:rPr>
          <w:rFonts w:ascii="Century Gothic" w:hAnsi="Century Gothic"/>
          <w:lang w:val="en-US"/>
        </w:rPr>
        <w:t>Give a</w:t>
      </w:r>
      <w:r>
        <w:rPr>
          <w:rFonts w:ascii="Century Gothic" w:hAnsi="Century Gothic"/>
          <w:lang w:val="en-US"/>
        </w:rPr>
        <w:t xml:space="preserve"> detailed</w:t>
      </w:r>
      <w:r w:rsidRPr="005C6C37">
        <w:rPr>
          <w:rFonts w:ascii="Century Gothic" w:hAnsi="Century Gothic"/>
          <w:lang w:val="en-US"/>
        </w:rPr>
        <w:t xml:space="preserve"> example of an SNP policy that relates to this dominant idea</w:t>
      </w:r>
      <w:r>
        <w:rPr>
          <w:rFonts w:ascii="Century Gothic" w:hAnsi="Century Gothic"/>
          <w:lang w:val="en-US"/>
        </w:rPr>
        <w:t>.</w:t>
      </w:r>
    </w:p>
    <w:p w:rsidR="00DE2F3A" w:rsidRDefault="00DE2F3A" w:rsidP="00DE2F3A">
      <w:pPr>
        <w:pStyle w:val="ListParagraph"/>
        <w:numPr>
          <w:ilvl w:val="0"/>
          <w:numId w:val="1"/>
        </w:numPr>
        <w:spacing w:line="276" w:lineRule="auto"/>
        <w:jc w:val="both"/>
        <w:rPr>
          <w:rFonts w:ascii="Century Gothic" w:hAnsi="Century Gothic"/>
          <w:lang w:val="en-US"/>
        </w:rPr>
      </w:pPr>
      <w:r w:rsidRPr="005C6C37">
        <w:rPr>
          <w:rFonts w:ascii="Century Gothic" w:hAnsi="Century Gothic"/>
          <w:lang w:val="en-US"/>
        </w:rPr>
        <w:t>How significant was this dominant idea in the electoral performance of the SNP in the May 2021 Scottish Parliament election?</w:t>
      </w:r>
      <w:r>
        <w:rPr>
          <w:rFonts w:ascii="Century Gothic" w:hAnsi="Century Gothic"/>
          <w:lang w:val="en-US"/>
        </w:rPr>
        <w:t xml:space="preserve"> You should use data to support your argument. </w:t>
      </w:r>
    </w:p>
    <w:p w:rsidR="00DE2F3A" w:rsidRDefault="00DE2F3A" w:rsidP="00DE2F3A">
      <w:pPr>
        <w:pStyle w:val="ListParagraph"/>
        <w:numPr>
          <w:ilvl w:val="0"/>
          <w:numId w:val="1"/>
        </w:numPr>
        <w:spacing w:line="276" w:lineRule="auto"/>
        <w:jc w:val="both"/>
        <w:rPr>
          <w:rFonts w:ascii="Century Gothic" w:hAnsi="Century Gothic"/>
          <w:lang w:val="en-US"/>
        </w:rPr>
      </w:pPr>
      <w:r>
        <w:rPr>
          <w:rFonts w:ascii="Century Gothic" w:hAnsi="Century Gothic"/>
          <w:lang w:val="en-US"/>
        </w:rPr>
        <w:t>Are there other interpretations (excluding the pro-European dominant idea) of the reasons for the electoral success of the SNP?</w:t>
      </w:r>
    </w:p>
    <w:p w:rsidR="00DE2F3A" w:rsidRPr="005C6C37" w:rsidRDefault="00DE2F3A" w:rsidP="00DE2F3A">
      <w:pPr>
        <w:pStyle w:val="ListParagraph"/>
        <w:numPr>
          <w:ilvl w:val="0"/>
          <w:numId w:val="1"/>
        </w:numPr>
        <w:spacing w:line="276" w:lineRule="auto"/>
        <w:jc w:val="both"/>
        <w:rPr>
          <w:rFonts w:ascii="Century Gothic" w:hAnsi="Century Gothic"/>
          <w:lang w:val="en-US"/>
        </w:rPr>
      </w:pPr>
      <w:r>
        <w:rPr>
          <w:rFonts w:ascii="Century Gothic" w:hAnsi="Century Gothic"/>
          <w:lang w:val="en-US"/>
        </w:rPr>
        <w:t>Was a vote for the SNP in May 2021 a vote against Brexit?</w:t>
      </w:r>
    </w:p>
    <w:p w:rsidR="00DE2F3A" w:rsidRDefault="00DE2F3A" w:rsidP="00DE2F3A">
      <w:pPr>
        <w:jc w:val="both"/>
        <w:rPr>
          <w:rFonts w:ascii="Century Gothic" w:hAnsi="Century Gothic"/>
          <w:lang w:val="en-US"/>
        </w:rPr>
      </w:pPr>
    </w:p>
    <w:p w:rsidR="00335193" w:rsidRPr="00DE2F3A" w:rsidRDefault="00335193">
      <w:pPr>
        <w:rPr>
          <w:lang w:val="en-US"/>
        </w:rPr>
      </w:pPr>
    </w:p>
    <w:sectPr w:rsidR="00335193" w:rsidRPr="00D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45EE"/>
    <w:multiLevelType w:val="hybridMultilevel"/>
    <w:tmpl w:val="A238C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A"/>
    <w:rsid w:val="00335193"/>
    <w:rsid w:val="00DE2F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E484"/>
  <w15:chartTrackingRefBased/>
  <w15:docId w15:val="{F3781639-B914-4CF3-8630-21BA70AB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1</cp:revision>
  <dcterms:created xsi:type="dcterms:W3CDTF">2021-06-03T10:43:00Z</dcterms:created>
  <dcterms:modified xsi:type="dcterms:W3CDTF">2021-06-03T10:44:00Z</dcterms:modified>
</cp:coreProperties>
</file>